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HAnsi"/>
          <w:color w:val="02376F" w:themeColor="background2" w:themeShade="40"/>
          <w:spacing w:val="0"/>
          <w:kern w:val="0"/>
          <w:sz w:val="96"/>
          <w:szCs w:val="96"/>
          <w:lang w:eastAsia="en-US"/>
        </w:rPr>
        <w:id w:val="-2057074039"/>
        <w:docPartObj>
          <w:docPartGallery w:val="Cover Pages"/>
          <w:docPartUnique/>
        </w:docPartObj>
      </w:sdtPr>
      <w:sdtEndPr>
        <w:rPr>
          <w:color w:val="02376F" w:themeColor="background2" w:themeShade="40"/>
          <w:sz w:val="48"/>
          <w:szCs w:val="48"/>
        </w:rPr>
      </w:sdtEndPr>
      <w:sdtContent>
        <w:tbl>
          <w:tblPr>
            <w:tblpPr w:leftFromText="187" w:rightFromText="187" w:bottomFromText="720" w:horzAnchor="margin" w:tblpYSpec="bottom"/>
            <w:tblW w:w="5000" w:type="pct"/>
            <w:tblLook w:val="04A0" w:firstRow="1" w:lastRow="0" w:firstColumn="1" w:lastColumn="0" w:noHBand="0" w:noVBand="1"/>
          </w:tblPr>
          <w:tblGrid>
            <w:gridCol w:w="9962"/>
          </w:tblGrid>
          <w:tr w:rsidR="00821B8B" w:rsidRPr="00821B8B" w:rsidTr="00C61D1E">
            <w:tc>
              <w:tcPr>
                <w:tcW w:w="9266" w:type="dxa"/>
              </w:tcPr>
              <w:p w:rsidR="00023370" w:rsidRPr="00821B8B" w:rsidRDefault="00821B8B" w:rsidP="00AC6AF0">
                <w:pPr>
                  <w:pStyle w:val="Titel"/>
                  <w:rPr>
                    <w:rFonts w:asciiTheme="minorHAnsi" w:hAnsiTheme="minorHAnsi" w:cstheme="minorHAnsi"/>
                    <w:color w:val="02376F" w:themeColor="background2" w:themeShade="40"/>
                    <w:sz w:val="96"/>
                    <w:szCs w:val="96"/>
                  </w:rPr>
                </w:pPr>
                <w:sdt>
                  <w:sdtPr>
                    <w:rPr>
                      <w:rFonts w:asciiTheme="minorHAnsi" w:hAnsiTheme="minorHAnsi" w:cstheme="minorHAnsi"/>
                      <w:color w:val="02376F" w:themeColor="background2" w:themeShade="40"/>
                      <w:sz w:val="56"/>
                      <w:szCs w:val="56"/>
                    </w:rPr>
                    <w:alias w:val="Titel"/>
                    <w:id w:val="1274589637"/>
                    <w:dataBinding w:prefixMappings="xmlns:ns0='http://schemas.openxmlformats.org/package/2006/metadata/core-properties' xmlns:ns1='http://purl.org/dc/elements/1.1/'" w:xpath="/ns0:coreProperties[1]/ns1:title[1]" w:storeItemID="{6C3C8BC8-F283-45AE-878A-BAB7291924A1}"/>
                    <w:text/>
                  </w:sdtPr>
                  <w:sdtEndPr>
                    <w:rPr>
                      <w:color w:val="02376F" w:themeColor="background2" w:themeShade="40"/>
                    </w:rPr>
                  </w:sdtEndPr>
                  <w:sdtContent>
                    <w:r w:rsidR="00AC6AF0" w:rsidRPr="00821B8B">
                      <w:rPr>
                        <w:rFonts w:asciiTheme="minorHAnsi" w:hAnsiTheme="minorHAnsi" w:cstheme="minorHAnsi"/>
                        <w:color w:val="02376F" w:themeColor="background2" w:themeShade="40"/>
                        <w:sz w:val="56"/>
                        <w:szCs w:val="56"/>
                      </w:rPr>
                      <w:t>Aanwijzingen voor oplevering</w:t>
                    </w:r>
                  </w:sdtContent>
                </w:sdt>
              </w:p>
            </w:tc>
          </w:tr>
          <w:tr w:rsidR="00821B8B" w:rsidRPr="00821B8B" w:rsidTr="00C61D1E">
            <w:tc>
              <w:tcPr>
                <w:tcW w:w="0" w:type="auto"/>
                <w:vAlign w:val="bottom"/>
              </w:tcPr>
              <w:p w:rsidR="00023370" w:rsidRPr="00821B8B" w:rsidRDefault="00AC6AF0" w:rsidP="00023370">
                <w:pPr>
                  <w:pStyle w:val="Ondertitel"/>
                  <w:rPr>
                    <w:rFonts w:asciiTheme="minorHAnsi" w:hAnsiTheme="minorHAnsi" w:cstheme="minorHAnsi"/>
                    <w:color w:val="02376F" w:themeColor="background2" w:themeShade="40"/>
                  </w:rPr>
                </w:pPr>
                <w:r w:rsidRPr="00821B8B">
                  <w:rPr>
                    <w:rFonts w:asciiTheme="minorHAnsi" w:hAnsiTheme="minorHAnsi" w:cstheme="minorHAnsi"/>
                    <w:color w:val="02376F" w:themeColor="background2" w:themeShade="40"/>
                  </w:rPr>
                  <w:t>bij einde huurovereenkomst</w:t>
                </w:r>
              </w:p>
            </w:tc>
          </w:tr>
          <w:tr w:rsidR="00821B8B" w:rsidRPr="00821B8B" w:rsidTr="00C61D1E">
            <w:trPr>
              <w:trHeight w:val="1152"/>
            </w:trPr>
            <w:tc>
              <w:tcPr>
                <w:tcW w:w="0" w:type="auto"/>
                <w:vAlign w:val="bottom"/>
              </w:tcPr>
              <w:p w:rsidR="00023370" w:rsidRPr="00821B8B" w:rsidRDefault="00023370" w:rsidP="00023370">
                <w:pPr>
                  <w:jc w:val="right"/>
                  <w:rPr>
                    <w:rFonts w:cstheme="minorHAnsi"/>
                    <w:noProof/>
                    <w:color w:val="02376F" w:themeColor="background2" w:themeShade="40"/>
                    <w:lang w:eastAsia="nl-NL"/>
                  </w:rPr>
                </w:pPr>
              </w:p>
              <w:p w:rsidR="00023370" w:rsidRPr="00821B8B" w:rsidRDefault="00023370" w:rsidP="00023370">
                <w:pPr>
                  <w:jc w:val="right"/>
                  <w:rPr>
                    <w:rFonts w:cstheme="minorHAnsi"/>
                    <w:noProof/>
                    <w:color w:val="02376F" w:themeColor="background2" w:themeShade="40"/>
                    <w:lang w:eastAsia="nl-NL"/>
                  </w:rPr>
                </w:pPr>
              </w:p>
              <w:p w:rsidR="00023370" w:rsidRPr="00821B8B" w:rsidRDefault="00023370" w:rsidP="00023370">
                <w:pPr>
                  <w:jc w:val="right"/>
                  <w:rPr>
                    <w:rFonts w:cstheme="minorHAnsi"/>
                    <w:noProof/>
                    <w:color w:val="02376F" w:themeColor="background2" w:themeShade="40"/>
                    <w:lang w:eastAsia="nl-NL"/>
                  </w:rPr>
                </w:pPr>
              </w:p>
              <w:p w:rsidR="00023370" w:rsidRPr="00821B8B" w:rsidRDefault="00023370" w:rsidP="00023370">
                <w:pPr>
                  <w:jc w:val="right"/>
                  <w:rPr>
                    <w:rFonts w:cstheme="minorHAnsi"/>
                    <w:color w:val="02376F" w:themeColor="background2" w:themeShade="40"/>
                  </w:rPr>
                </w:pPr>
              </w:p>
            </w:tc>
          </w:tr>
          <w:tr w:rsidR="00821B8B" w:rsidRPr="00821B8B" w:rsidTr="00C61D1E">
            <w:trPr>
              <w:trHeight w:val="432"/>
            </w:trPr>
            <w:tc>
              <w:tcPr>
                <w:tcW w:w="0" w:type="auto"/>
                <w:vAlign w:val="bottom"/>
              </w:tcPr>
              <w:p w:rsidR="00023370" w:rsidRPr="00821B8B" w:rsidRDefault="00023370" w:rsidP="00023370">
                <w:pPr>
                  <w:rPr>
                    <w:rFonts w:cstheme="minorHAnsi"/>
                    <w:color w:val="02376F" w:themeColor="background2" w:themeShade="40"/>
                  </w:rPr>
                </w:pPr>
              </w:p>
            </w:tc>
          </w:tr>
        </w:tbl>
        <w:p w:rsidR="00023370" w:rsidRPr="00821B8B" w:rsidRDefault="00023370" w:rsidP="00023370">
          <w:pPr>
            <w:rPr>
              <w:rFonts w:eastAsia="Times New Roman" w:cstheme="minorHAnsi"/>
              <w:color w:val="02376F" w:themeColor="background2" w:themeShade="40"/>
              <w:sz w:val="20"/>
              <w:szCs w:val="20"/>
              <w:lang w:eastAsia="nl-NL"/>
            </w:rPr>
          </w:pPr>
          <w:r w:rsidRPr="00821B8B">
            <w:rPr>
              <w:rFonts w:cstheme="minorHAnsi"/>
              <w:noProof/>
              <w:color w:val="02376F" w:themeColor="background2" w:themeShade="40"/>
              <w:lang w:eastAsia="nl-NL"/>
            </w:rPr>
            <mc:AlternateContent>
              <mc:Choice Requires="wps">
                <w:drawing>
                  <wp:anchor distT="0" distB="0" distL="114300" distR="114300" simplePos="0" relativeHeight="251661312" behindDoc="1" locked="0" layoutInCell="1" allowOverlap="1" wp14:anchorId="0905F54B" wp14:editId="449FEA87">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11430" b="13335"/>
                    <wp:wrapNone/>
                    <wp:docPr id="244" name="Tekstvak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3370" w:rsidRDefault="00023370" w:rsidP="0002337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44" o:spid="_x0000_s1026" type="#_x0000_t202" style="position:absolute;margin-left:0;margin-top:0;width:312.6pt;height:602pt;z-index:-251655168;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" filled="f" stroked="f" strokeweight=".5pt">
                    <v:textbox style="mso-fit-shape-to-text:t" inset="0,0,0,0">
                      <w:txbxContent>
                        <w:p w:rsidR="00023370" w:rsidRDefault="00023370" w:rsidP="00023370"/>
                      </w:txbxContent>
                    </v:textbox>
                    <w10:wrap anchorx="margin" anchory="margin"/>
                  </v:shape>
                </w:pict>
              </mc:Fallback>
            </mc:AlternateContent>
          </w:r>
          <w:r w:rsidRPr="00821B8B">
            <w:rPr>
              <w:rFonts w:cstheme="minorHAnsi"/>
              <w:noProof/>
              <w:color w:val="02376F" w:themeColor="background2" w:themeShade="40"/>
              <w:lang w:eastAsia="nl-NL"/>
            </w:rPr>
            <mc:AlternateContent>
              <mc:Choice Requires="wps">
                <w:drawing>
                  <wp:anchor distT="0" distB="0" distL="114300" distR="114300" simplePos="0" relativeHeight="251659264" behindDoc="0" locked="0" layoutInCell="1" allowOverlap="1" wp14:anchorId="45F5244B" wp14:editId="687E369F">
                    <wp:simplePos x="0" y="0"/>
                    <mc:AlternateContent>
                      <mc:Choice Requires="wp14">
                        <wp:positionH relativeFrom="rightMargin">
                          <wp14:pctPosHOffset>15000</wp14:pctPosHOffset>
                        </wp:positionH>
                      </mc:Choice>
                      <mc:Fallback>
                        <wp:positionH relativeFrom="page">
                          <wp:posOffset>6977380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6" name="Rechthoek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hthoek 6" o:spid="_x0000_s1026" style="position:absolute;margin-left:0;margin-top:0;width:8.3pt;height:66.2pt;z-index:251659264;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" fillcolor="#b2bdc1 [3204]" stroked="f" strokeweight="1.25pt">
                    <w10:wrap anchorx="margin" anchory="page"/>
                  </v:rect>
                </w:pict>
              </mc:Fallback>
            </mc:AlternateContent>
          </w:r>
          <w:r w:rsidRPr="00821B8B">
            <w:rPr>
              <w:rFonts w:cstheme="minorHAnsi"/>
              <w:noProof/>
              <w:color w:val="02376F" w:themeColor="background2" w:themeShade="40"/>
              <w:lang w:eastAsia="nl-NL"/>
            </w:rPr>
            <mc:AlternateContent>
              <mc:Choice Requires="wps">
                <w:drawing>
                  <wp:anchor distT="0" distB="0" distL="114300" distR="114300" simplePos="0" relativeHeight="251660288" behindDoc="0" locked="0" layoutInCell="1" allowOverlap="1" wp14:anchorId="4D0268BF" wp14:editId="7079524F">
                    <wp:simplePos x="0" y="0"/>
                    <mc:AlternateContent>
                      <mc:Choice Requires="wp14">
                        <wp:positionH relativeFrom="rightMargin">
                          <wp14:pctPosHOffset>31000</wp14:pctPosHOffset>
                        </wp:positionH>
                      </mc:Choice>
                      <mc:Fallback>
                        <wp:positionH relativeFrom="page">
                          <wp:posOffset>7086600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3810" b="0"/>
                    <wp:wrapNone/>
                    <wp:docPr id="247" name="Rechthoek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chthoek 7" o:spid="_x0000_s1026" style="position:absolute;margin-left:0;margin-top:0;width:57.6pt;height:66.2pt;z-index:251660288;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" fillcolor="#7da7d1 [3209]" stroked="f" strokeweight="1.25pt">
                    <w10:wrap anchorx="margin" anchory="page"/>
                  </v:rect>
                </w:pict>
              </mc:Fallback>
            </mc:AlternateContent>
          </w:r>
        </w:p>
      </w:sdtContent>
    </w:sdt>
    <w:p w:rsidR="00023370" w:rsidRPr="00821B8B" w:rsidRDefault="00023370" w:rsidP="00023370">
      <w:pPr>
        <w:widowControl w:val="0"/>
        <w:autoSpaceDE w:val="0"/>
        <w:autoSpaceDN w:val="0"/>
        <w:adjustRightInd w:val="0"/>
        <w:spacing w:after="0" w:line="240" w:lineRule="auto"/>
        <w:rPr>
          <w:rFonts w:eastAsia="Times New Roman" w:cstheme="minorHAnsi"/>
          <w:smallCaps/>
          <w:color w:val="02376F" w:themeColor="background2" w:themeShade="40"/>
          <w:sz w:val="32"/>
          <w:szCs w:val="32"/>
          <w:u w:val="single"/>
          <w:lang w:eastAsia="nl-NL"/>
        </w:rPr>
      </w:pPr>
    </w:p>
    <w:p w:rsidR="00023370" w:rsidRPr="00821B8B" w:rsidRDefault="00023370" w:rsidP="00023370">
      <w:pPr>
        <w:widowControl w:val="0"/>
        <w:autoSpaceDE w:val="0"/>
        <w:autoSpaceDN w:val="0"/>
        <w:adjustRightInd w:val="0"/>
        <w:spacing w:after="0" w:line="240" w:lineRule="auto"/>
        <w:jc w:val="center"/>
        <w:rPr>
          <w:rFonts w:cstheme="minorHAnsi"/>
          <w:noProof/>
          <w:color w:val="02376F" w:themeColor="background2" w:themeShade="40"/>
          <w:lang w:eastAsia="nl-NL"/>
        </w:rPr>
      </w:pPr>
    </w:p>
    <w:p w:rsidR="00023370" w:rsidRPr="00821B8B" w:rsidRDefault="00023370" w:rsidP="00023370">
      <w:pPr>
        <w:widowControl w:val="0"/>
        <w:autoSpaceDE w:val="0"/>
        <w:autoSpaceDN w:val="0"/>
        <w:adjustRightInd w:val="0"/>
        <w:spacing w:after="0" w:line="240" w:lineRule="auto"/>
        <w:jc w:val="center"/>
        <w:rPr>
          <w:rFonts w:cstheme="minorHAnsi"/>
          <w:noProof/>
          <w:color w:val="02376F" w:themeColor="background2" w:themeShade="40"/>
          <w:lang w:eastAsia="nl-NL"/>
        </w:rPr>
      </w:pPr>
    </w:p>
    <w:p w:rsidR="00023370" w:rsidRPr="00821B8B" w:rsidRDefault="00023370" w:rsidP="00023370">
      <w:pPr>
        <w:widowControl w:val="0"/>
        <w:autoSpaceDE w:val="0"/>
        <w:autoSpaceDN w:val="0"/>
        <w:adjustRightInd w:val="0"/>
        <w:spacing w:after="0" w:line="240" w:lineRule="auto"/>
        <w:jc w:val="center"/>
        <w:rPr>
          <w:rFonts w:cstheme="minorHAnsi"/>
          <w:noProof/>
          <w:color w:val="02376F" w:themeColor="background2" w:themeShade="40"/>
          <w:lang w:eastAsia="nl-NL"/>
        </w:rPr>
      </w:pPr>
    </w:p>
    <w:p w:rsidR="00AC6AF0" w:rsidRPr="00821B8B" w:rsidRDefault="00023370" w:rsidP="00AC6AF0">
      <w:pPr>
        <w:widowControl w:val="0"/>
        <w:ind w:left="-540" w:firstLine="360"/>
        <w:rPr>
          <w:rFonts w:ascii="Calibri" w:hAnsi="Calibri" w:cs="Calibri"/>
          <w:snapToGrid w:val="0"/>
          <w:color w:val="02376F" w:themeColor="background2" w:themeShade="40"/>
        </w:rPr>
      </w:pPr>
      <w:r w:rsidRPr="00821B8B">
        <w:rPr>
          <w:rFonts w:ascii="Calibri" w:eastAsia="Times New Roman" w:hAnsi="Calibri" w:cs="Calibri"/>
          <w:smallCaps/>
          <w:noProof/>
          <w:color w:val="02376F" w:themeColor="background2" w:themeShade="40"/>
          <w:sz w:val="32"/>
          <w:szCs w:val="32"/>
          <w:u w:val="single"/>
          <w:lang w:eastAsia="nl-NL"/>
        </w:rPr>
        <w:drawing>
          <wp:inline distT="0" distB="0" distL="0" distR="0" wp14:anchorId="5766CCD0" wp14:editId="1DCC2719">
            <wp:extent cx="6188710" cy="4931410"/>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b0edfef1b19bc890c6e4a4a6427450.jpg"/>
                    <pic:cNvPicPr/>
                  </pic:nvPicPr>
                  <pic:blipFill>
                    <a:blip r:embed="rId9">
                      <a:extLst>
                        <a:ext uri="{28A0092B-C50C-407E-A947-70E740481C1C}">
                          <a14:useLocalDpi xmlns:a14="http://schemas.microsoft.com/office/drawing/2010/main" val="0"/>
                        </a:ext>
                      </a:extLst>
                    </a:blip>
                    <a:stretch>
                      <a:fillRect/>
                    </a:stretch>
                  </pic:blipFill>
                  <pic:spPr>
                    <a:xfrm>
                      <a:off x="0" y="0"/>
                      <a:ext cx="6188710" cy="4931410"/>
                    </a:xfrm>
                    <a:prstGeom prst="rect">
                      <a:avLst/>
                    </a:prstGeom>
                  </pic:spPr>
                </pic:pic>
              </a:graphicData>
            </a:graphic>
          </wp:inline>
        </w:drawing>
      </w:r>
      <w:r w:rsidRPr="00821B8B">
        <w:rPr>
          <w:rFonts w:ascii="Calibri" w:eastAsia="Times New Roman" w:hAnsi="Calibri" w:cs="Calibri"/>
          <w:smallCaps/>
          <w:color w:val="02376F" w:themeColor="background2" w:themeShade="40"/>
          <w:sz w:val="32"/>
          <w:szCs w:val="32"/>
          <w:u w:val="single"/>
          <w:lang w:eastAsia="nl-NL"/>
        </w:rPr>
        <w:br w:type="page"/>
      </w:r>
    </w:p>
    <w:p w:rsidR="00AC6AF0" w:rsidRPr="00821B8B" w:rsidRDefault="00AC6AF0" w:rsidP="00AC6AF0">
      <w:pPr>
        <w:widowControl w:val="0"/>
        <w:ind w:left="-142"/>
        <w:rPr>
          <w:rFonts w:ascii="Calibri" w:hAnsi="Calibri" w:cs="Calibri"/>
          <w:snapToGrid w:val="0"/>
          <w:color w:val="02376F" w:themeColor="background2" w:themeShade="40"/>
        </w:rPr>
      </w:pPr>
      <w:r w:rsidRPr="00821B8B">
        <w:rPr>
          <w:rFonts w:ascii="Calibri" w:hAnsi="Calibri" w:cs="Calibri"/>
          <w:b/>
          <w:snapToGrid w:val="0"/>
          <w:color w:val="02376F" w:themeColor="background2" w:themeShade="40"/>
        </w:rPr>
        <w:lastRenderedPageBreak/>
        <w:t xml:space="preserve">Aanwijzingen </w:t>
      </w:r>
      <w:r w:rsidRPr="00821B8B">
        <w:rPr>
          <w:rFonts w:ascii="Calibri" w:hAnsi="Calibri" w:cs="Calibri"/>
          <w:snapToGrid w:val="0"/>
          <w:color w:val="02376F" w:themeColor="background2" w:themeShade="40"/>
        </w:rPr>
        <w:t>aan de huurder voor het opleveren van de woning bij het einde van de huur. In verband met het feit, dat u de via ons gehuurde woning binnenkort gaat verlaten zal de woning nog voor de einddatum van de huurovereenkomst door een van onze inspecteurs worden gecontroleerd. Teneinde deze inspectie zo vlot mogelijk te laten verlopen verzoeken wij u de navolgende aanwijzingen nauwkeurig op te volgen:</w:t>
      </w: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Plafonds, muren, kozijnen, deuren en radiatoren die door u in kleur zijn behandeld dienen tot genoegen van verhuurder te worden opgeleverd.</w:t>
      </w:r>
    </w:p>
    <w:p w:rsidR="00AC6AF0" w:rsidRPr="00821B8B" w:rsidRDefault="00AC6AF0" w:rsidP="00AC6AF0">
      <w:pPr>
        <w:widowControl w:val="0"/>
        <w:spacing w:after="0" w:line="240" w:lineRule="auto"/>
        <w:ind w:left="-180"/>
        <w:rPr>
          <w:rFonts w:ascii="Calibri" w:hAnsi="Calibri" w:cs="Calibri"/>
          <w:snapToGrid w:val="0"/>
          <w:color w:val="02376F" w:themeColor="background2" w:themeShade="40"/>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Plafonds, en/of muren die door u zijn behandeld met sierpleister of granol moeten glad gestukadoord worden op geleverd; hetzelfde geldt voor met behang, tempex o.i.d. beplakte plafonds.</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Heetwater- toestellen, inclusief de bijhorende leidingen, die uw eigendom zijn dienen bij het opleveren van de woning te zij</w:t>
      </w:r>
      <w:bookmarkStart w:id="0" w:name="_GoBack"/>
      <w:bookmarkEnd w:id="0"/>
      <w:r w:rsidRPr="00821B8B">
        <w:rPr>
          <w:rFonts w:ascii="Calibri" w:hAnsi="Calibri" w:cs="Calibri"/>
          <w:snapToGrid w:val="0"/>
          <w:color w:val="02376F" w:themeColor="background2" w:themeShade="40"/>
        </w:rPr>
        <w:t>n verwijderd.</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Het sanitair in de woning (bad, wastafels, toiletpotten, strotbakken e.d.) dat gedurende de huurperiode mocht zijn beschadigd dient u voor uw rekening te (laten) vervangen door nieuw van gelijke afmetingen en kwaliteit.</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Tegelwerk, structuurwerk en houtwerk dat gedurende uw huurperiode mocht zijn beschadigd dient u voor uw rekening te (laten) herstellen in gelijke soort.</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Door u aangelegde leidingen t.b.v. gaskachels dienen te worden verwijderd.</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Door u getroffen voorzieningen t.b.v. aangelegde gevelkachels moeten ongedaan worden gemaakt.</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Alle door u gelegde vloerbedekking (w.o. plavuizen, kurk, parketvloer) dient bij oplevering te zijn verwijderd en afgevoerd; vloeren glad afgewerkt op te leveren.</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numPr>
          <w:ilvl w:val="0"/>
          <w:numId w:val="3"/>
        </w:numPr>
        <w:spacing w:after="0" w:line="240" w:lineRule="auto"/>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Door u aangebrachte veranderingen in of aan het gehuurde dienen bij de oplevering in de oorspronkelijke staat te zijn teruggebracht.</w:t>
      </w:r>
    </w:p>
    <w:p w:rsidR="00AC6AF0" w:rsidRPr="00821B8B" w:rsidRDefault="00AC6AF0" w:rsidP="00AC6AF0">
      <w:pPr>
        <w:pStyle w:val="Lijstalinea"/>
        <w:rPr>
          <w:rFonts w:ascii="Calibri" w:hAnsi="Calibri" w:cs="Calibri"/>
          <w:snapToGrid w:val="0"/>
          <w:color w:val="02376F" w:themeColor="background2" w:themeShade="40"/>
          <w:sz w:val="22"/>
          <w:szCs w:val="22"/>
        </w:rPr>
      </w:pPr>
    </w:p>
    <w:p w:rsidR="00AC6AF0" w:rsidRPr="00821B8B" w:rsidRDefault="00AC6AF0" w:rsidP="00AC6AF0">
      <w:pPr>
        <w:widowControl w:val="0"/>
        <w:ind w:left="-142"/>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Bovenstaande aanwijzingen dienen bij inlevering van de sleutels naar genoegen van onze inspecteur te zijn opgevolgd. Het is mogelijk dat een nieuwe huurder bereid is de aansprakelijkheid jegens ons van u over te nemen met betrekking tot bepaalde door u getroffen voorzieningen of aangebrachte veranderingen in de woning als genoemd bij punten 1,2,3,6,7,8 en 9. Indien u daaromtrent overeenstemming met hem/haar bereikt dient u ons een door de nieuwe huurder ondertekende verklaring te overleggen. Het daartoe bestemde formulier ontvangt u bij de voorinspectie. Alleen door deze verklaring kunt u van de bedoelde aansprakelijkheid ontheven worden.</w:t>
      </w:r>
    </w:p>
    <w:p w:rsidR="00AC6AF0" w:rsidRPr="00821B8B" w:rsidRDefault="00AC6AF0" w:rsidP="00AC6AF0">
      <w:pPr>
        <w:widowControl w:val="0"/>
        <w:ind w:left="-142"/>
        <w:rPr>
          <w:rFonts w:ascii="Calibri" w:hAnsi="Calibri" w:cs="Calibri"/>
          <w:snapToGrid w:val="0"/>
          <w:color w:val="02376F" w:themeColor="background2" w:themeShade="40"/>
        </w:rPr>
      </w:pPr>
      <w:r w:rsidRPr="00821B8B">
        <w:rPr>
          <w:rFonts w:ascii="Calibri" w:hAnsi="Calibri" w:cs="Calibri"/>
          <w:snapToGrid w:val="0"/>
          <w:color w:val="02376F" w:themeColor="background2" w:themeShade="40"/>
        </w:rPr>
        <w:t xml:space="preserve">Indien bij het opleveren va de woning mocht blijken dat door u niet alle, in uw geval van toepassing zijnde aanwijzingen tot ons genoegen zijn opgevolgd, behouden wij ons uitdrukkelijk het recht voor de eventuele nog noodzakelijke maatregelingen zelf te treffen en de daarmede gemoeide kosten, naar redelijkheid geschat dan wel onder overlegging van de desbetreffende facturen, aan u in rekening te brengen. </w:t>
      </w:r>
    </w:p>
    <w:p w:rsidR="00AC6AF0" w:rsidRPr="00821B8B" w:rsidRDefault="00AC6AF0">
      <w:pPr>
        <w:rPr>
          <w:color w:val="02376F" w:themeColor="background2" w:themeShade="40"/>
          <w:sz w:val="48"/>
          <w:szCs w:val="48"/>
        </w:rPr>
      </w:pPr>
    </w:p>
    <w:sectPr w:rsidR="00AC6AF0" w:rsidRPr="00821B8B" w:rsidSect="008203A8">
      <w:footerReference w:type="default" r:id="rId10"/>
      <w:footerReference w:type="first" r:id="rId11"/>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E19" w:rsidRDefault="00E14E19" w:rsidP="00675780">
      <w:pPr>
        <w:spacing w:after="0" w:line="240" w:lineRule="auto"/>
      </w:pPr>
      <w:r>
        <w:separator/>
      </w:r>
    </w:p>
  </w:endnote>
  <w:endnote w:type="continuationSeparator" w:id="0">
    <w:p w:rsidR="00E14E19" w:rsidRDefault="00E14E19" w:rsidP="0067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392677"/>
      <w:docPartObj>
        <w:docPartGallery w:val="Page Numbers (Bottom of Page)"/>
        <w:docPartUnique/>
      </w:docPartObj>
    </w:sdtPr>
    <w:sdtEndPr/>
    <w:sdtContent>
      <w:p w:rsidR="00E14E19" w:rsidRDefault="00E14E19">
        <w:pPr>
          <w:pStyle w:val="Voettekst"/>
        </w:pPr>
        <w:r>
          <w:rPr>
            <w:noProof/>
            <w:lang w:eastAsia="nl-NL"/>
          </w:rPr>
          <mc:AlternateContent>
            <mc:Choice Requires="wps">
              <w:drawing>
                <wp:anchor distT="0" distB="0" distL="114300" distR="114300" simplePos="0" relativeHeight="251659264" behindDoc="0" locked="0" layoutInCell="1" allowOverlap="1" wp14:anchorId="6F69B25C" wp14:editId="44EC7858">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14E19" w:rsidRDefault="00E14E19">
                              <w:pPr>
                                <w:pBdr>
                                  <w:top w:val="single" w:sz="4" w:space="1" w:color="7F7F7F" w:themeColor="background1" w:themeShade="7F"/>
                                </w:pBdr>
                                <w:jc w:val="center"/>
                                <w:rPr>
                                  <w:color w:val="767D83" w:themeColor="accent2"/>
                                </w:rPr>
                              </w:pPr>
                              <w:r>
                                <w:fldChar w:fldCharType="begin"/>
                              </w:r>
                              <w:r>
                                <w:instrText>PAGE   \* MERGEFORMAT</w:instrText>
                              </w:r>
                              <w:r>
                                <w:fldChar w:fldCharType="separate"/>
                              </w:r>
                              <w:r w:rsidR="00821B8B" w:rsidRPr="00821B8B">
                                <w:rPr>
                                  <w:noProof/>
                                  <w:color w:val="767D83" w:themeColor="accent2"/>
                                </w:rPr>
                                <w:t>1</w:t>
                              </w:r>
                              <w:r>
                                <w:rPr>
                                  <w:color w:val="767D8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E14E19" w:rsidRDefault="00E14E19">
                        <w:pPr>
                          <w:pBdr>
                            <w:top w:val="single" w:sz="4" w:space="1" w:color="7F7F7F" w:themeColor="background1" w:themeShade="7F"/>
                          </w:pBdr>
                          <w:jc w:val="center"/>
                          <w:rPr>
                            <w:color w:val="767D83" w:themeColor="accent2"/>
                          </w:rPr>
                        </w:pPr>
                        <w:r>
                          <w:fldChar w:fldCharType="begin"/>
                        </w:r>
                        <w:r>
                          <w:instrText>PAGE   \* MERGEFORMAT</w:instrText>
                        </w:r>
                        <w:r>
                          <w:fldChar w:fldCharType="separate"/>
                        </w:r>
                        <w:r w:rsidR="00821B8B" w:rsidRPr="00821B8B">
                          <w:rPr>
                            <w:noProof/>
                            <w:color w:val="767D83" w:themeColor="accent2"/>
                          </w:rPr>
                          <w:t>1</w:t>
                        </w:r>
                        <w:r>
                          <w:rPr>
                            <w:color w:val="767D83"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70" w:rsidRDefault="0023510E" w:rsidP="0023510E">
    <w:pPr>
      <w:pStyle w:val="Voettekst"/>
      <w:jc w:val="right"/>
    </w:pPr>
    <w:r>
      <w:rPr>
        <w:noProof/>
        <w:lang w:eastAsia="nl-NL"/>
      </w:rPr>
      <w:drawing>
        <wp:inline distT="0" distB="0" distL="0" distR="0" wp14:anchorId="12679CD5" wp14:editId="2BF84C94">
          <wp:extent cx="1321200" cy="615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astgoedbehe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200" cy="615600"/>
                  </a:xfrm>
                  <a:prstGeom prst="rect">
                    <a:avLst/>
                  </a:prstGeom>
                </pic:spPr>
              </pic:pic>
            </a:graphicData>
          </a:graphic>
        </wp:inline>
      </w:drawing>
    </w:r>
  </w:p>
  <w:p w:rsidR="00E14E19" w:rsidRDefault="00E14E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E19" w:rsidRDefault="00E14E19" w:rsidP="00675780">
      <w:pPr>
        <w:spacing w:after="0" w:line="240" w:lineRule="auto"/>
      </w:pPr>
      <w:r>
        <w:separator/>
      </w:r>
    </w:p>
  </w:footnote>
  <w:footnote w:type="continuationSeparator" w:id="0">
    <w:p w:rsidR="00E14E19" w:rsidRDefault="00E14E19" w:rsidP="006757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66A5FA"/>
    <w:lvl w:ilvl="0">
      <w:numFmt w:val="decimal"/>
      <w:lvlText w:val="*"/>
      <w:lvlJc w:val="left"/>
    </w:lvl>
  </w:abstractNum>
  <w:abstractNum w:abstractNumId="1">
    <w:nsid w:val="4BB34B8D"/>
    <w:multiLevelType w:val="hybridMultilevel"/>
    <w:tmpl w:val="651C710E"/>
    <w:lvl w:ilvl="0" w:tplc="EC4A7C98">
      <w:start w:val="1"/>
      <w:numFmt w:val="decimal"/>
      <w:lvlText w:val="%1."/>
      <w:lvlJc w:val="left"/>
      <w:pPr>
        <w:ind w:left="-180" w:hanging="360"/>
      </w:pPr>
      <w:rPr>
        <w:rFonts w:hint="default"/>
      </w:rPr>
    </w:lvl>
    <w:lvl w:ilvl="1" w:tplc="04130019" w:tentative="1">
      <w:start w:val="1"/>
      <w:numFmt w:val="lowerLetter"/>
      <w:lvlText w:val="%2."/>
      <w:lvlJc w:val="left"/>
      <w:pPr>
        <w:ind w:left="540" w:hanging="360"/>
      </w:pPr>
    </w:lvl>
    <w:lvl w:ilvl="2" w:tplc="0413001B" w:tentative="1">
      <w:start w:val="1"/>
      <w:numFmt w:val="lowerRoman"/>
      <w:lvlText w:val="%3."/>
      <w:lvlJc w:val="right"/>
      <w:pPr>
        <w:ind w:left="1260" w:hanging="180"/>
      </w:pPr>
    </w:lvl>
    <w:lvl w:ilvl="3" w:tplc="0413000F" w:tentative="1">
      <w:start w:val="1"/>
      <w:numFmt w:val="decimal"/>
      <w:lvlText w:val="%4."/>
      <w:lvlJc w:val="left"/>
      <w:pPr>
        <w:ind w:left="1980" w:hanging="360"/>
      </w:pPr>
    </w:lvl>
    <w:lvl w:ilvl="4" w:tplc="04130019" w:tentative="1">
      <w:start w:val="1"/>
      <w:numFmt w:val="lowerLetter"/>
      <w:lvlText w:val="%5."/>
      <w:lvlJc w:val="left"/>
      <w:pPr>
        <w:ind w:left="2700" w:hanging="360"/>
      </w:pPr>
    </w:lvl>
    <w:lvl w:ilvl="5" w:tplc="0413001B" w:tentative="1">
      <w:start w:val="1"/>
      <w:numFmt w:val="lowerRoman"/>
      <w:lvlText w:val="%6."/>
      <w:lvlJc w:val="right"/>
      <w:pPr>
        <w:ind w:left="3420" w:hanging="180"/>
      </w:pPr>
    </w:lvl>
    <w:lvl w:ilvl="6" w:tplc="0413000F" w:tentative="1">
      <w:start w:val="1"/>
      <w:numFmt w:val="decimal"/>
      <w:lvlText w:val="%7."/>
      <w:lvlJc w:val="left"/>
      <w:pPr>
        <w:ind w:left="4140" w:hanging="360"/>
      </w:pPr>
    </w:lvl>
    <w:lvl w:ilvl="7" w:tplc="04130019" w:tentative="1">
      <w:start w:val="1"/>
      <w:numFmt w:val="lowerLetter"/>
      <w:lvlText w:val="%8."/>
      <w:lvlJc w:val="left"/>
      <w:pPr>
        <w:ind w:left="4860" w:hanging="360"/>
      </w:pPr>
    </w:lvl>
    <w:lvl w:ilvl="8" w:tplc="0413001B" w:tentative="1">
      <w:start w:val="1"/>
      <w:numFmt w:val="lowerRoman"/>
      <w:lvlText w:val="%9."/>
      <w:lvlJc w:val="right"/>
      <w:pPr>
        <w:ind w:left="5580" w:hanging="180"/>
      </w:pPr>
    </w:lvl>
  </w:abstractNum>
  <w:num w:numId="1">
    <w:abstractNumId w:val="0"/>
    <w:lvlOverride w:ilvl="0">
      <w:lvl w:ilvl="0">
        <w:start w:val="65535"/>
        <w:numFmt w:val="bullet"/>
        <w:lvlText w:val="-"/>
        <w:legacy w:legacy="1" w:legacySpace="0" w:legacyIndent="317"/>
        <w:lvlJc w:val="left"/>
        <w:rPr>
          <w:rFonts w:ascii="Arial" w:hAnsi="Arial" w:cs="Arial" w:hint="default"/>
        </w:rPr>
      </w:lvl>
    </w:lvlOverride>
  </w:num>
  <w:num w:numId="2">
    <w:abstractNumId w:val="0"/>
    <w:lvlOverride w:ilvl="0">
      <w:lvl w:ilvl="0">
        <w:start w:val="65535"/>
        <w:numFmt w:val="bullet"/>
        <w:lvlText w:val="-"/>
        <w:legacy w:legacy="1" w:legacySpace="0" w:legacyIndent="134"/>
        <w:lvlJc w:val="left"/>
        <w:rPr>
          <w:rFonts w:ascii="Arial" w:hAnsi="Arial" w:cs="Aria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12289">
      <o:colormenu v:ext="edit" fillcolor="none [320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F"/>
    <w:rsid w:val="00023370"/>
    <w:rsid w:val="00031191"/>
    <w:rsid w:val="0023510E"/>
    <w:rsid w:val="003015F9"/>
    <w:rsid w:val="00454F1B"/>
    <w:rsid w:val="00487160"/>
    <w:rsid w:val="00617F49"/>
    <w:rsid w:val="00675780"/>
    <w:rsid w:val="0079139B"/>
    <w:rsid w:val="00800440"/>
    <w:rsid w:val="008203A8"/>
    <w:rsid w:val="00821B8B"/>
    <w:rsid w:val="00861DD4"/>
    <w:rsid w:val="00931039"/>
    <w:rsid w:val="00AC6AF0"/>
    <w:rsid w:val="00C34E23"/>
    <w:rsid w:val="00CB4A69"/>
    <w:rsid w:val="00E14E19"/>
    <w:rsid w:val="00E512DA"/>
    <w:rsid w:val="00EA037C"/>
    <w:rsid w:val="00F301FF"/>
    <w:rsid w:val="00F80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320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23370"/>
    <w:pPr>
      <w:keepNext/>
      <w:keepLines/>
      <w:spacing w:before="480" w:after="0"/>
      <w:outlineLvl w:val="0"/>
    </w:pPr>
    <w:rPr>
      <w:rFonts w:asciiTheme="majorHAnsi" w:eastAsiaTheme="majorEastAsia" w:hAnsiTheme="majorHAnsi" w:cstheme="majorBidi"/>
      <w:b/>
      <w:bCs/>
      <w:color w:val="7E9097"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301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1FF"/>
    <w:rPr>
      <w:rFonts w:ascii="Tahoma" w:hAnsi="Tahoma" w:cs="Tahoma"/>
      <w:sz w:val="16"/>
      <w:szCs w:val="16"/>
    </w:rPr>
  </w:style>
  <w:style w:type="paragraph" w:styleId="Titel">
    <w:name w:val="Title"/>
    <w:basedOn w:val="Standaard"/>
    <w:next w:val="Standaard"/>
    <w:link w:val="TitelChar"/>
    <w:uiPriority w:val="10"/>
    <w:qFormat/>
    <w:rsid w:val="00F301FF"/>
    <w:pPr>
      <w:pBdr>
        <w:bottom w:val="single" w:sz="8" w:space="4" w:color="B2BDC1" w:themeColor="accent1"/>
      </w:pBdr>
      <w:spacing w:after="300" w:line="240" w:lineRule="auto"/>
      <w:contextualSpacing/>
    </w:pPr>
    <w:rPr>
      <w:rFonts w:asciiTheme="majorHAnsi" w:eastAsiaTheme="majorEastAsia" w:hAnsiTheme="majorHAnsi" w:cstheme="majorBidi"/>
      <w:color w:val="175B88" w:themeColor="text2" w:themeShade="BF"/>
      <w:spacing w:val="5"/>
      <w:kern w:val="28"/>
      <w:sz w:val="52"/>
      <w:szCs w:val="52"/>
      <w:lang w:eastAsia="nl-NL"/>
    </w:rPr>
  </w:style>
  <w:style w:type="character" w:customStyle="1" w:styleId="TitelChar">
    <w:name w:val="Titel Char"/>
    <w:basedOn w:val="Standaardalinea-lettertype"/>
    <w:link w:val="Titel"/>
    <w:uiPriority w:val="10"/>
    <w:rsid w:val="00F301FF"/>
    <w:rPr>
      <w:rFonts w:asciiTheme="majorHAnsi" w:eastAsiaTheme="majorEastAsia" w:hAnsiTheme="majorHAnsi" w:cstheme="majorBidi"/>
      <w:color w:val="175B88"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F301FF"/>
    <w:pPr>
      <w:numPr>
        <w:ilvl w:val="1"/>
      </w:numPr>
    </w:pPr>
    <w:rPr>
      <w:rFonts w:asciiTheme="majorHAnsi" w:eastAsiaTheme="majorEastAsia" w:hAnsiTheme="majorHAnsi" w:cstheme="majorBidi"/>
      <w:i/>
      <w:iCs/>
      <w:color w:val="B2BDC1" w:themeColor="accent1"/>
      <w:spacing w:val="15"/>
      <w:sz w:val="24"/>
      <w:szCs w:val="24"/>
      <w:lang w:eastAsia="nl-NL"/>
    </w:rPr>
  </w:style>
  <w:style w:type="character" w:customStyle="1" w:styleId="OndertitelChar">
    <w:name w:val="Ondertitel Char"/>
    <w:basedOn w:val="Standaardalinea-lettertype"/>
    <w:link w:val="Ondertitel"/>
    <w:uiPriority w:val="11"/>
    <w:rsid w:val="00F301FF"/>
    <w:rPr>
      <w:rFonts w:asciiTheme="majorHAnsi" w:eastAsiaTheme="majorEastAsia" w:hAnsiTheme="majorHAnsi" w:cstheme="majorBidi"/>
      <w:i/>
      <w:iCs/>
      <w:color w:val="B2BDC1" w:themeColor="accent1"/>
      <w:spacing w:val="15"/>
      <w:sz w:val="24"/>
      <w:szCs w:val="24"/>
      <w:lang w:eastAsia="nl-NL"/>
    </w:rPr>
  </w:style>
  <w:style w:type="paragraph" w:styleId="Koptekst">
    <w:name w:val="header"/>
    <w:basedOn w:val="Standaard"/>
    <w:link w:val="KoptekstChar"/>
    <w:uiPriority w:val="99"/>
    <w:unhideWhenUsed/>
    <w:rsid w:val="00675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5780"/>
  </w:style>
  <w:style w:type="paragraph" w:styleId="Voettekst">
    <w:name w:val="footer"/>
    <w:basedOn w:val="Standaard"/>
    <w:link w:val="VoettekstChar"/>
    <w:uiPriority w:val="99"/>
    <w:unhideWhenUsed/>
    <w:rsid w:val="00675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5780"/>
  </w:style>
  <w:style w:type="paragraph" w:styleId="Geenafstand">
    <w:name w:val="No Spacing"/>
    <w:link w:val="GeenafstandChar"/>
    <w:uiPriority w:val="1"/>
    <w:qFormat/>
    <w:rsid w:val="008203A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203A8"/>
    <w:rPr>
      <w:rFonts w:eastAsiaTheme="minorEastAsia"/>
      <w:lang w:eastAsia="nl-NL"/>
    </w:rPr>
  </w:style>
  <w:style w:type="character" w:customStyle="1" w:styleId="Kop1Char">
    <w:name w:val="Kop 1 Char"/>
    <w:basedOn w:val="Standaardalinea-lettertype"/>
    <w:link w:val="Kop1"/>
    <w:uiPriority w:val="9"/>
    <w:rsid w:val="00023370"/>
    <w:rPr>
      <w:rFonts w:asciiTheme="majorHAnsi" w:eastAsiaTheme="majorEastAsia" w:hAnsiTheme="majorHAnsi" w:cstheme="majorBidi"/>
      <w:b/>
      <w:bCs/>
      <w:color w:val="7E9097" w:themeColor="accent1" w:themeShade="BF"/>
      <w:sz w:val="28"/>
      <w:szCs w:val="28"/>
    </w:rPr>
  </w:style>
  <w:style w:type="paragraph" w:styleId="Lijstalinea">
    <w:name w:val="List Paragraph"/>
    <w:basedOn w:val="Standaard"/>
    <w:uiPriority w:val="34"/>
    <w:qFormat/>
    <w:rsid w:val="00AC6AF0"/>
    <w:pPr>
      <w:spacing w:after="0" w:line="240" w:lineRule="auto"/>
      <w:ind w:left="708"/>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23370"/>
    <w:pPr>
      <w:keepNext/>
      <w:keepLines/>
      <w:spacing w:before="480" w:after="0"/>
      <w:outlineLvl w:val="0"/>
    </w:pPr>
    <w:rPr>
      <w:rFonts w:asciiTheme="majorHAnsi" w:eastAsiaTheme="majorEastAsia" w:hAnsiTheme="majorHAnsi" w:cstheme="majorBidi"/>
      <w:b/>
      <w:bCs/>
      <w:color w:val="7E9097"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301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1FF"/>
    <w:rPr>
      <w:rFonts w:ascii="Tahoma" w:hAnsi="Tahoma" w:cs="Tahoma"/>
      <w:sz w:val="16"/>
      <w:szCs w:val="16"/>
    </w:rPr>
  </w:style>
  <w:style w:type="paragraph" w:styleId="Titel">
    <w:name w:val="Title"/>
    <w:basedOn w:val="Standaard"/>
    <w:next w:val="Standaard"/>
    <w:link w:val="TitelChar"/>
    <w:uiPriority w:val="10"/>
    <w:qFormat/>
    <w:rsid w:val="00F301FF"/>
    <w:pPr>
      <w:pBdr>
        <w:bottom w:val="single" w:sz="8" w:space="4" w:color="B2BDC1" w:themeColor="accent1"/>
      </w:pBdr>
      <w:spacing w:after="300" w:line="240" w:lineRule="auto"/>
      <w:contextualSpacing/>
    </w:pPr>
    <w:rPr>
      <w:rFonts w:asciiTheme="majorHAnsi" w:eastAsiaTheme="majorEastAsia" w:hAnsiTheme="majorHAnsi" w:cstheme="majorBidi"/>
      <w:color w:val="175B88" w:themeColor="text2" w:themeShade="BF"/>
      <w:spacing w:val="5"/>
      <w:kern w:val="28"/>
      <w:sz w:val="52"/>
      <w:szCs w:val="52"/>
      <w:lang w:eastAsia="nl-NL"/>
    </w:rPr>
  </w:style>
  <w:style w:type="character" w:customStyle="1" w:styleId="TitelChar">
    <w:name w:val="Titel Char"/>
    <w:basedOn w:val="Standaardalinea-lettertype"/>
    <w:link w:val="Titel"/>
    <w:uiPriority w:val="10"/>
    <w:rsid w:val="00F301FF"/>
    <w:rPr>
      <w:rFonts w:asciiTheme="majorHAnsi" w:eastAsiaTheme="majorEastAsia" w:hAnsiTheme="majorHAnsi" w:cstheme="majorBidi"/>
      <w:color w:val="175B88"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F301FF"/>
    <w:pPr>
      <w:numPr>
        <w:ilvl w:val="1"/>
      </w:numPr>
    </w:pPr>
    <w:rPr>
      <w:rFonts w:asciiTheme="majorHAnsi" w:eastAsiaTheme="majorEastAsia" w:hAnsiTheme="majorHAnsi" w:cstheme="majorBidi"/>
      <w:i/>
      <w:iCs/>
      <w:color w:val="B2BDC1" w:themeColor="accent1"/>
      <w:spacing w:val="15"/>
      <w:sz w:val="24"/>
      <w:szCs w:val="24"/>
      <w:lang w:eastAsia="nl-NL"/>
    </w:rPr>
  </w:style>
  <w:style w:type="character" w:customStyle="1" w:styleId="OndertitelChar">
    <w:name w:val="Ondertitel Char"/>
    <w:basedOn w:val="Standaardalinea-lettertype"/>
    <w:link w:val="Ondertitel"/>
    <w:uiPriority w:val="11"/>
    <w:rsid w:val="00F301FF"/>
    <w:rPr>
      <w:rFonts w:asciiTheme="majorHAnsi" w:eastAsiaTheme="majorEastAsia" w:hAnsiTheme="majorHAnsi" w:cstheme="majorBidi"/>
      <w:i/>
      <w:iCs/>
      <w:color w:val="B2BDC1" w:themeColor="accent1"/>
      <w:spacing w:val="15"/>
      <w:sz w:val="24"/>
      <w:szCs w:val="24"/>
      <w:lang w:eastAsia="nl-NL"/>
    </w:rPr>
  </w:style>
  <w:style w:type="paragraph" w:styleId="Koptekst">
    <w:name w:val="header"/>
    <w:basedOn w:val="Standaard"/>
    <w:link w:val="KoptekstChar"/>
    <w:uiPriority w:val="99"/>
    <w:unhideWhenUsed/>
    <w:rsid w:val="00675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5780"/>
  </w:style>
  <w:style w:type="paragraph" w:styleId="Voettekst">
    <w:name w:val="footer"/>
    <w:basedOn w:val="Standaard"/>
    <w:link w:val="VoettekstChar"/>
    <w:uiPriority w:val="99"/>
    <w:unhideWhenUsed/>
    <w:rsid w:val="00675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5780"/>
  </w:style>
  <w:style w:type="paragraph" w:styleId="Geenafstand">
    <w:name w:val="No Spacing"/>
    <w:link w:val="GeenafstandChar"/>
    <w:uiPriority w:val="1"/>
    <w:qFormat/>
    <w:rsid w:val="008203A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203A8"/>
    <w:rPr>
      <w:rFonts w:eastAsiaTheme="minorEastAsia"/>
      <w:lang w:eastAsia="nl-NL"/>
    </w:rPr>
  </w:style>
  <w:style w:type="character" w:customStyle="1" w:styleId="Kop1Char">
    <w:name w:val="Kop 1 Char"/>
    <w:basedOn w:val="Standaardalinea-lettertype"/>
    <w:link w:val="Kop1"/>
    <w:uiPriority w:val="9"/>
    <w:rsid w:val="00023370"/>
    <w:rPr>
      <w:rFonts w:asciiTheme="majorHAnsi" w:eastAsiaTheme="majorEastAsia" w:hAnsiTheme="majorHAnsi" w:cstheme="majorBidi"/>
      <w:b/>
      <w:bCs/>
      <w:color w:val="7E9097" w:themeColor="accent1" w:themeShade="BF"/>
      <w:sz w:val="28"/>
      <w:szCs w:val="28"/>
    </w:rPr>
  </w:style>
  <w:style w:type="paragraph" w:styleId="Lijstalinea">
    <w:name w:val="List Paragraph"/>
    <w:basedOn w:val="Standaard"/>
    <w:uiPriority w:val="34"/>
    <w:qFormat/>
    <w:rsid w:val="00AC6AF0"/>
    <w:pPr>
      <w:spacing w:after="0" w:line="240" w:lineRule="auto"/>
      <w:ind w:left="708"/>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rkleurendruk">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92DA-8EF5-4556-85F9-E48FB39C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Aanwijzingen voor oplevering</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Aanwijzingen voor oplevering</dc:title>
  <dc:creator>Suzanne Hofstee</dc:creator>
  <cp:lastModifiedBy>Suzanne Hofstee</cp:lastModifiedBy>
  <cp:revision>2</cp:revision>
  <cp:lastPrinted>2013-11-18T10:02:00Z</cp:lastPrinted>
  <dcterms:created xsi:type="dcterms:W3CDTF">2013-12-06T09:01:00Z</dcterms:created>
  <dcterms:modified xsi:type="dcterms:W3CDTF">2013-12-06T09:01:00Z</dcterms:modified>
</cp:coreProperties>
</file>